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AD0" w:rsidRPr="00B92DA2" w:rsidRDefault="00423AD0" w:rsidP="00423AD0">
      <w:pPr>
        <w:shd w:val="clear" w:color="auto" w:fill="FBFAF7"/>
        <w:spacing w:before="100" w:beforeAutospacing="1" w:after="72" w:line="240" w:lineRule="auto"/>
        <w:outlineLvl w:val="5"/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</w:pPr>
      <w:r w:rsidRPr="00B92DA2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  <w:t>Пресс-релиз</w:t>
      </w:r>
    </w:p>
    <w:p w:rsidR="00423AD0" w:rsidRPr="00B92DA2" w:rsidRDefault="00423AD0" w:rsidP="00423AD0">
      <w:pPr>
        <w:shd w:val="clear" w:color="auto" w:fill="FBFAF7"/>
        <w:spacing w:before="101" w:after="100" w:afterAutospacing="1" w:line="240" w:lineRule="auto"/>
        <w:outlineLvl w:val="0"/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</w:pPr>
      <w:r w:rsidRPr="00B92DA2"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  <w:t>Тысячи людей приняли участие в празднованиях, прошедших в садах бахаи и в немецкой колонии в Хайфе</w:t>
      </w:r>
    </w:p>
    <w:p w:rsidR="00423AD0" w:rsidRPr="00B92DA2" w:rsidRDefault="00423AD0" w:rsidP="00423AD0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ХАЙФА, Израиль, 3 апреля 2009 г. — Тысячи людей приняли сегодня участие в празднованиях, прошедших в садах бахаи и в немецкой колонии в Хайфе в честь признания Святых мест бахаи в Хайфе и Акке объектами Всемирного наследия. </w:t>
      </w:r>
    </w:p>
    <w:p w:rsidR="00423AD0" w:rsidRPr="00B92DA2" w:rsidRDefault="00423AD0" w:rsidP="00423AD0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Под лозунгом “</w:t>
      </w:r>
      <w:r w:rsidRPr="00423AD0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A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</w:t>
      </w:r>
      <w:r w:rsidRPr="00423AD0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beauty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</w:t>
      </w:r>
      <w:r w:rsidRPr="00423AD0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of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</w:t>
      </w:r>
      <w:r w:rsidRPr="00423AD0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a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</w:t>
      </w:r>
      <w:r w:rsidRPr="00423AD0">
        <w:rPr>
          <w:rFonts w:ascii="Arial" w:hAnsi="Arial" w:cs="Arial"/>
          <w:color w:val="666666"/>
          <w:w w:val="100"/>
          <w:kern w:val="0"/>
          <w:sz w:val="24"/>
          <w:szCs w:val="24"/>
          <w:lang w:val="en-US"/>
        </w:rPr>
        <w:t>day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” </w:t>
      </w:r>
      <w:r w:rsidR="00B92DA2"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(</w:t>
      </w:r>
      <w:r w:rsid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«Самое красивое место на</w:t>
      </w:r>
      <w:r w:rsidR="00B92DA2"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сегодняшн</w:t>
      </w:r>
      <w:r w:rsid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ий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д</w:t>
      </w:r>
      <w:r w:rsid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ень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»</w:t>
      </w:r>
      <w:r w:rsidR="00B92DA2"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)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, бахаи и муниципалитет Хайфы организовали </w:t>
      </w:r>
      <w:r w:rsidR="00FD72D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настоящий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праздник для жителей Хайфы и её окрестностей. Почти десять тысяч местных жителей собрал</w:t>
      </w:r>
      <w:r w:rsidR="00FD72D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о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сь к полудню пятницы, чтобы подняться или спуститься по нижним террасам садов бахаи, от златоглавого святилища до улицы Бен-Гурион в немецкой колонии. В этот день они могли сделать это совершенно свободно, без необходимости присоединяться к экскурсионн</w:t>
      </w:r>
      <w:r w:rsidR="00FD72D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ым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групп</w:t>
      </w:r>
      <w:r w:rsidR="00FD72D8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ам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. Им была предоставлена полная свобода наслаждаться садами и открывающимися из них видами, принимать участие в мер</w:t>
      </w:r>
      <w:r w:rsidR="008F79E4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оприятиях для родителей и детей</w:t>
      </w: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и слушать рассказы садовников и рабочих, занятых на реставрации святилища.</w:t>
      </w:r>
    </w:p>
    <w:p w:rsidR="00423AD0" w:rsidRPr="00B92DA2" w:rsidRDefault="00423AD0" w:rsidP="00423AD0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В это же самое время в немецкой колонии у подножья садов проходил фестиваль гигантских меловых рисунков, нарисованных детьми на уличном асфальте. Праздничную атмосферу поддерживало несколько музыкальных групп разного состава (как численного, так и инструментального), игравших на шести сценах, установленных вдоль улицы. </w:t>
      </w:r>
    </w:p>
    <w:p w:rsidR="00423AD0" w:rsidRPr="00B92DA2" w:rsidRDefault="00423AD0" w:rsidP="00423AD0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B92DA2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Начиная с утра пятницы, два художника, выходцы из бывшего Советского Союза, нарисовали почти 30 картин, изображающих природные пейзажи и животных, чтобы затем дать возможность всем желающим раскрасить их тысячами экологически чистых мелков, закупленных муниципалитетом Хайфы. Эти мелки были изготовлены из природных материалов, которые легко смываются и не создают пыли во время использования. </w:t>
      </w:r>
    </w:p>
    <w:p w:rsidR="00863083" w:rsidRPr="00B92DA2" w:rsidRDefault="00863083">
      <w:pPr>
        <w:rPr>
          <w:lang w:val="ru-RU"/>
        </w:rPr>
      </w:pPr>
    </w:p>
    <w:sectPr w:rsidR="00863083" w:rsidRPr="00B92DA2" w:rsidSect="007B5CB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8FB" w:rsidRDefault="00BA28FB">
      <w:r>
        <w:separator/>
      </w:r>
    </w:p>
  </w:endnote>
  <w:endnote w:type="continuationSeparator" w:id="0">
    <w:p w:rsidR="00BA28FB" w:rsidRDefault="00BA2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8FB" w:rsidRDefault="00BA28FB">
      <w:r>
        <w:separator/>
      </w:r>
    </w:p>
  </w:footnote>
  <w:footnote w:type="continuationSeparator" w:id="0">
    <w:p w:rsidR="00BA28FB" w:rsidRDefault="00BA2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580"/>
      <w:gridCol w:w="3447"/>
    </w:tblGrid>
    <w:tr w:rsidR="00863083">
      <w:tc>
        <w:tcPr>
          <w:tcW w:w="5580" w:type="dxa"/>
        </w:tcPr>
        <w:p w:rsidR="00863083" w:rsidRDefault="00863083">
          <w:pPr>
            <w:pStyle w:val="BWCNormal"/>
          </w:pPr>
        </w:p>
      </w:tc>
      <w:tc>
        <w:tcPr>
          <w:tcW w:w="3447" w:type="dxa"/>
        </w:tcPr>
        <w:p w:rsidR="00863083" w:rsidRDefault="00863083">
          <w:pPr>
            <w:pStyle w:val="BWCNormal"/>
            <w:jc w:val="right"/>
          </w:pPr>
        </w:p>
        <w:p w:rsidR="00863083" w:rsidRDefault="00863083">
          <w:pPr>
            <w:pStyle w:val="BWCNormal"/>
            <w:jc w:val="right"/>
          </w:pPr>
        </w:p>
      </w:tc>
    </w:tr>
  </w:tbl>
  <w:p w:rsidR="00863083" w:rsidRDefault="00863083">
    <w:pPr>
      <w:pStyle w:val="BWCNormal"/>
    </w:pPr>
  </w:p>
  <w:p w:rsidR="00863083" w:rsidRDefault="00863083">
    <w:pPr>
      <w:pStyle w:val="BWC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3D4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6CAD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B123CC"/>
    <w:multiLevelType w:val="singleLevel"/>
    <w:tmpl w:val="5344D9A2"/>
    <w:lvl w:ilvl="0">
      <w:start w:val="1"/>
      <w:numFmt w:val="bullet"/>
      <w:pStyle w:val="BWC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361114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9D65A0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5">
    <w:nsid w:val="1D3D608B"/>
    <w:multiLevelType w:val="singleLevel"/>
    <w:tmpl w:val="CBCA8FC0"/>
    <w:lvl w:ilvl="0">
      <w:start w:val="1"/>
      <w:numFmt w:val="decimal"/>
      <w:pStyle w:val="BWC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A6F2C3C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7">
    <w:nsid w:val="3FCD6481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8">
    <w:nsid w:val="484E15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A8645CB"/>
    <w:multiLevelType w:val="singleLevel"/>
    <w:tmpl w:val="41747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455673"/>
    <w:multiLevelType w:val="singleLevel"/>
    <w:tmpl w:val="04B4D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57058ED"/>
    <w:multiLevelType w:val="singleLevel"/>
    <w:tmpl w:val="DCC63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1E06F61"/>
    <w:multiLevelType w:val="singleLevel"/>
    <w:tmpl w:val="83BE8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7B93BDC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C4E7DC7"/>
    <w:multiLevelType w:val="singleLevel"/>
    <w:tmpl w:val="73BA0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4"/>
  </w:num>
  <w:num w:numId="5">
    <w:abstractNumId w:val="14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10"/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576"/>
  <w:doNotHyphenateCaps/>
  <w:drawingGridHorizontalSpacing w:val="235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2F4"/>
    <w:rsid w:val="00423AD0"/>
    <w:rsid w:val="005A731F"/>
    <w:rsid w:val="006E275E"/>
    <w:rsid w:val="007B5CB2"/>
    <w:rsid w:val="00831112"/>
    <w:rsid w:val="00863083"/>
    <w:rsid w:val="008F79E4"/>
    <w:rsid w:val="00B92DA2"/>
    <w:rsid w:val="00BA28FB"/>
    <w:rsid w:val="00C302F4"/>
    <w:rsid w:val="00CE3F62"/>
    <w:rsid w:val="00FD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31F"/>
    <w:pPr>
      <w:spacing w:line="252" w:lineRule="auto"/>
    </w:pPr>
    <w:rPr>
      <w:rFonts w:ascii="Times Ext Roman" w:hAnsi="Times Ext Roman" w:cs="Times Ext Roman"/>
      <w:w w:val="102"/>
      <w:kern w:val="20"/>
      <w:sz w:val="23"/>
      <w:szCs w:val="23"/>
      <w:lang w:val="en-GB"/>
    </w:rPr>
  </w:style>
  <w:style w:type="paragraph" w:styleId="1">
    <w:name w:val="heading 1"/>
    <w:basedOn w:val="a"/>
    <w:link w:val="10"/>
    <w:uiPriority w:val="9"/>
    <w:qFormat/>
    <w:rsid w:val="00423AD0"/>
    <w:pPr>
      <w:spacing w:before="101" w:after="100" w:afterAutospacing="1" w:line="240" w:lineRule="auto"/>
      <w:outlineLvl w:val="0"/>
    </w:pPr>
    <w:rPr>
      <w:rFonts w:ascii="Georgia" w:hAnsi="Georgia" w:cs="Times New Roman"/>
      <w:w w:val="100"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WCAddress">
    <w:name w:val="BWC Address"/>
    <w:basedOn w:val="a"/>
    <w:rsid w:val="005A731F"/>
    <w:pPr>
      <w:tabs>
        <w:tab w:val="left" w:pos="360"/>
      </w:tabs>
    </w:pPr>
  </w:style>
  <w:style w:type="paragraph" w:customStyle="1" w:styleId="BWCBodyText">
    <w:name w:val="BWC Body Text"/>
    <w:basedOn w:val="a"/>
    <w:rsid w:val="005A731F"/>
    <w:pPr>
      <w:ind w:firstLine="576"/>
    </w:pPr>
  </w:style>
  <w:style w:type="paragraph" w:customStyle="1" w:styleId="BWCClosing">
    <w:name w:val="BWC Closing"/>
    <w:basedOn w:val="a"/>
    <w:next w:val="BWCSignature"/>
    <w:rsid w:val="005A731F"/>
    <w:pPr>
      <w:spacing w:before="240" w:after="720"/>
      <w:ind w:left="4320"/>
    </w:pPr>
  </w:style>
  <w:style w:type="paragraph" w:customStyle="1" w:styleId="BWCGreeting">
    <w:name w:val="BWC Greeting"/>
    <w:basedOn w:val="a"/>
    <w:next w:val="BWCBodyText"/>
    <w:rsid w:val="005A731F"/>
    <w:pPr>
      <w:spacing w:before="480" w:after="240"/>
    </w:pPr>
  </w:style>
  <w:style w:type="paragraph" w:customStyle="1" w:styleId="BWCInternalInfo">
    <w:name w:val="BWC Internal Info"/>
    <w:basedOn w:val="a"/>
    <w:rsid w:val="005A731F"/>
  </w:style>
  <w:style w:type="paragraph" w:styleId="a3">
    <w:name w:val="Plain Text"/>
    <w:basedOn w:val="a"/>
    <w:rsid w:val="005A731F"/>
    <w:rPr>
      <w:rFonts w:ascii="Courier New" w:hAnsi="Courier New" w:cs="Courier New"/>
      <w:sz w:val="20"/>
      <w:szCs w:val="20"/>
    </w:rPr>
  </w:style>
  <w:style w:type="paragraph" w:customStyle="1" w:styleId="BWCXBCInfo">
    <w:name w:val="BWC XBC Info"/>
    <w:basedOn w:val="a"/>
    <w:rsid w:val="005A731F"/>
  </w:style>
  <w:style w:type="paragraph" w:customStyle="1" w:styleId="BWCFileInfo">
    <w:name w:val="BWC File Info"/>
    <w:basedOn w:val="a"/>
    <w:rsid w:val="005A731F"/>
  </w:style>
  <w:style w:type="character" w:customStyle="1" w:styleId="BWCComment">
    <w:name w:val="BWC Comment"/>
    <w:basedOn w:val="a0"/>
    <w:rsid w:val="005A731F"/>
    <w:rPr>
      <w:shd w:val="clear" w:color="auto" w:fill="C0C0C0"/>
    </w:rPr>
  </w:style>
  <w:style w:type="paragraph" w:styleId="a4">
    <w:name w:val="header"/>
    <w:basedOn w:val="a"/>
    <w:rsid w:val="005A731F"/>
    <w:pPr>
      <w:tabs>
        <w:tab w:val="right" w:pos="9000"/>
      </w:tabs>
    </w:pPr>
  </w:style>
  <w:style w:type="paragraph" w:customStyle="1" w:styleId="BWCAttrib">
    <w:name w:val="BWC Attrib"/>
    <w:basedOn w:val="BWCQuote"/>
    <w:next w:val="BWCBodyText"/>
    <w:rsid w:val="005A731F"/>
    <w:pPr>
      <w:tabs>
        <w:tab w:val="right" w:pos="9000"/>
      </w:tabs>
      <w:ind w:left="1238" w:right="216" w:hanging="86"/>
    </w:pPr>
  </w:style>
  <w:style w:type="paragraph" w:customStyle="1" w:styleId="BWCBullet">
    <w:name w:val="BWC Bullet"/>
    <w:basedOn w:val="a"/>
    <w:rsid w:val="005A731F"/>
    <w:pPr>
      <w:numPr>
        <w:numId w:val="17"/>
      </w:numPr>
    </w:pPr>
  </w:style>
  <w:style w:type="paragraph" w:customStyle="1" w:styleId="BWCList">
    <w:name w:val="BWC List"/>
    <w:basedOn w:val="BWCBullet"/>
    <w:rsid w:val="005A731F"/>
    <w:pPr>
      <w:numPr>
        <w:numId w:val="18"/>
      </w:numPr>
    </w:pPr>
  </w:style>
  <w:style w:type="paragraph" w:styleId="a5">
    <w:name w:val="footer"/>
    <w:basedOn w:val="a"/>
    <w:rsid w:val="005A731F"/>
    <w:pPr>
      <w:tabs>
        <w:tab w:val="center" w:pos="4320"/>
        <w:tab w:val="right" w:pos="8640"/>
      </w:tabs>
    </w:pPr>
  </w:style>
  <w:style w:type="paragraph" w:customStyle="1" w:styleId="BWCDate">
    <w:name w:val="BWC Date"/>
    <w:basedOn w:val="a"/>
    <w:next w:val="BWCNormal"/>
    <w:rsid w:val="005A731F"/>
    <w:pPr>
      <w:tabs>
        <w:tab w:val="right" w:pos="7747"/>
      </w:tabs>
      <w:spacing w:after="240"/>
    </w:pPr>
  </w:style>
  <w:style w:type="paragraph" w:customStyle="1" w:styleId="BWCSignature">
    <w:name w:val="BWC Signature"/>
    <w:basedOn w:val="BWCClosing"/>
    <w:next w:val="BWCNormal"/>
    <w:rsid w:val="005A731F"/>
    <w:pPr>
      <w:spacing w:before="0" w:after="480"/>
    </w:pPr>
  </w:style>
  <w:style w:type="paragraph" w:styleId="a6">
    <w:name w:val="footnote text"/>
    <w:basedOn w:val="a"/>
    <w:semiHidden/>
    <w:rsid w:val="005A731F"/>
    <w:rPr>
      <w:sz w:val="22"/>
      <w:szCs w:val="22"/>
    </w:rPr>
  </w:style>
  <w:style w:type="character" w:styleId="a7">
    <w:name w:val="page number"/>
    <w:basedOn w:val="a0"/>
    <w:rsid w:val="005A731F"/>
  </w:style>
  <w:style w:type="paragraph" w:customStyle="1" w:styleId="BWCQuote">
    <w:name w:val="BWC Quote"/>
    <w:basedOn w:val="BWCBodyText"/>
    <w:rsid w:val="005A731F"/>
    <w:pPr>
      <w:ind w:left="576" w:right="576" w:firstLine="0"/>
    </w:pPr>
  </w:style>
  <w:style w:type="paragraph" w:customStyle="1" w:styleId="BWCTitle">
    <w:name w:val="BWC Title"/>
    <w:basedOn w:val="a"/>
    <w:next w:val="BWCBodyText"/>
    <w:rsid w:val="005A731F"/>
    <w:pPr>
      <w:spacing w:after="240"/>
      <w:jc w:val="center"/>
    </w:pPr>
    <w:rPr>
      <w:u w:val="single"/>
    </w:rPr>
  </w:style>
  <w:style w:type="paragraph" w:customStyle="1" w:styleId="BWCNormal">
    <w:name w:val="BWC Normal"/>
    <w:basedOn w:val="a"/>
    <w:rsid w:val="005A731F"/>
  </w:style>
  <w:style w:type="paragraph" w:customStyle="1" w:styleId="BWCAttrib2">
    <w:name w:val="BWC Attrib 2"/>
    <w:basedOn w:val="BWCAttrib"/>
    <w:next w:val="BWCBodyText"/>
    <w:rsid w:val="005A731F"/>
    <w:pPr>
      <w:ind w:left="1814" w:right="576"/>
    </w:pPr>
  </w:style>
  <w:style w:type="paragraph" w:customStyle="1" w:styleId="BWCAttrib3">
    <w:name w:val="BWC Attrib 3"/>
    <w:basedOn w:val="BWCAttrib"/>
    <w:rsid w:val="005A731F"/>
    <w:pPr>
      <w:ind w:left="2390" w:right="1152"/>
    </w:pPr>
  </w:style>
  <w:style w:type="paragraph" w:customStyle="1" w:styleId="BWCQuote2">
    <w:name w:val="BWC Quote 2"/>
    <w:basedOn w:val="BWCQuote"/>
    <w:rsid w:val="005A731F"/>
    <w:pPr>
      <w:ind w:left="1152" w:right="1152"/>
    </w:pPr>
  </w:style>
  <w:style w:type="paragraph" w:customStyle="1" w:styleId="BWCAttrib4">
    <w:name w:val="BWC Attrib 4"/>
    <w:basedOn w:val="BWCAttrib"/>
    <w:next w:val="BWCBodyText"/>
    <w:rsid w:val="005A731F"/>
    <w:pPr>
      <w:ind w:left="2678" w:right="1728"/>
    </w:pPr>
  </w:style>
  <w:style w:type="paragraph" w:customStyle="1" w:styleId="BWCQuote3">
    <w:name w:val="BWC Quote 3"/>
    <w:basedOn w:val="BWCQuote"/>
    <w:rsid w:val="005A731F"/>
    <w:pPr>
      <w:ind w:left="1728" w:right="1728"/>
    </w:pPr>
  </w:style>
  <w:style w:type="character" w:customStyle="1" w:styleId="10">
    <w:name w:val="Заголовок 1 Знак"/>
    <w:basedOn w:val="a0"/>
    <w:link w:val="1"/>
    <w:uiPriority w:val="9"/>
    <w:rsid w:val="00423AD0"/>
    <w:rPr>
      <w:rFonts w:ascii="Georgia" w:hAnsi="Georgia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023825">
      <w:bodyDiv w:val="1"/>
      <w:marLeft w:val="0"/>
      <w:marRight w:val="0"/>
      <w:marTop w:val="0"/>
      <w:marBottom w:val="5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7663">
          <w:marLeft w:val="0"/>
          <w:marRight w:val="0"/>
          <w:marTop w:val="335"/>
          <w:marBottom w:val="100"/>
          <w:divBdr>
            <w:top w:val="single" w:sz="4" w:space="1" w:color="A19F8A"/>
            <w:left w:val="single" w:sz="4" w:space="0" w:color="A19F8A"/>
            <w:bottom w:val="single" w:sz="4" w:space="0" w:color="706F5A"/>
            <w:right w:val="single" w:sz="4" w:space="0" w:color="706F5A"/>
          </w:divBdr>
          <w:divsChild>
            <w:div w:id="369231745">
              <w:marLeft w:val="10"/>
              <w:marRight w:val="10"/>
              <w:marTop w:val="0"/>
              <w:marBottom w:val="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8355">
                      <w:marLeft w:val="0"/>
                      <w:marRight w:val="0"/>
                      <w:marTop w:val="15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Standard BWC Letter</vt:lpstr>
    </vt:vector>
  </TitlesOfParts>
  <Company>BWC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BWC Letter</dc:title>
  <dc:subject/>
  <dc:creator>smohajer</dc:creator>
  <cp:keywords/>
  <dc:description/>
  <cp:lastModifiedBy>Vladimir Chupin</cp:lastModifiedBy>
  <cp:revision>3</cp:revision>
  <cp:lastPrinted>1999-08-11T08:39:00Z</cp:lastPrinted>
  <dcterms:created xsi:type="dcterms:W3CDTF">2010-04-24T17:27:00Z</dcterms:created>
  <dcterms:modified xsi:type="dcterms:W3CDTF">2010-05-08T07:35:00Z</dcterms:modified>
</cp:coreProperties>
</file>