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B0" w:rsidRPr="000727B0" w:rsidRDefault="000727B0" w:rsidP="000727B0">
      <w:pPr>
        <w:shd w:val="clear" w:color="auto" w:fill="FBFAF7"/>
        <w:spacing w:before="100" w:beforeAutospacing="1" w:after="72" w:line="240" w:lineRule="auto"/>
        <w:outlineLvl w:val="5"/>
        <w:rPr>
          <w:rFonts w:ascii="Arial" w:hAnsi="Arial" w:cs="Arial"/>
          <w:b/>
          <w:bCs/>
          <w:color w:val="666666"/>
          <w:w w:val="100"/>
          <w:kern w:val="0"/>
          <w:sz w:val="24"/>
          <w:szCs w:val="24"/>
          <w:lang w:val="en-US"/>
        </w:rPr>
      </w:pPr>
      <w:r w:rsidRPr="000727B0">
        <w:rPr>
          <w:rFonts w:ascii="Arial" w:hAnsi="Arial" w:cs="Arial"/>
          <w:b/>
          <w:bCs/>
          <w:color w:val="666666"/>
          <w:w w:val="100"/>
          <w:kern w:val="0"/>
          <w:sz w:val="24"/>
          <w:szCs w:val="24"/>
          <w:lang w:val="en-US"/>
        </w:rPr>
        <w:t>PRESS RELEASE</w:t>
      </w:r>
    </w:p>
    <w:p w:rsidR="000727B0" w:rsidRPr="000727B0" w:rsidRDefault="000727B0" w:rsidP="000727B0">
      <w:pPr>
        <w:shd w:val="clear" w:color="auto" w:fill="FBFAF7"/>
        <w:spacing w:before="101" w:after="100" w:afterAutospacing="1" w:line="240" w:lineRule="auto"/>
        <w:outlineLvl w:val="0"/>
        <w:rPr>
          <w:rFonts w:ascii="Georgia" w:hAnsi="Georgia" w:cs="Arial"/>
          <w:color w:val="666666"/>
          <w:w w:val="100"/>
          <w:kern w:val="36"/>
          <w:sz w:val="48"/>
          <w:szCs w:val="48"/>
          <w:lang w:val="en-US"/>
        </w:rPr>
      </w:pPr>
      <w:r w:rsidRPr="000727B0">
        <w:rPr>
          <w:rFonts w:ascii="Georgia" w:hAnsi="Georgia" w:cs="Arial"/>
          <w:color w:val="666666"/>
          <w:w w:val="100"/>
          <w:kern w:val="36"/>
          <w:sz w:val="48"/>
          <w:szCs w:val="48"/>
          <w:lang w:val="en-US"/>
        </w:rPr>
        <w:t xml:space="preserve">To mark “Earth Day”, the lights in the Bahá’í gardens were extinguished for an hour </w:t>
      </w:r>
    </w:p>
    <w:p w:rsidR="000727B0" w:rsidRPr="000727B0" w:rsidRDefault="000727B0" w:rsidP="000727B0">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0727B0">
        <w:rPr>
          <w:rFonts w:ascii="Arial" w:hAnsi="Arial" w:cs="Arial"/>
          <w:color w:val="666666"/>
          <w:w w:val="100"/>
          <w:kern w:val="0"/>
          <w:sz w:val="24"/>
          <w:szCs w:val="24"/>
          <w:lang w:val="en-US"/>
        </w:rPr>
        <w:t xml:space="preserve">Haifa, 23 April 2009 - The lighting at the Bahá’í gardens was extinguished in stages at 8:20 this evening, as the symbolic part of the participation of the city of Haifa and its residents in “Earth Day” and in the international effort to save energy. The Earth Day initiative began in Australia in order to raise awareness of the importance of saving energy in order to stop global warming. Last year, Tel Aviv participated in the international event, and this year, Jerusalem and Haifa decided to join in as well. </w:t>
      </w:r>
    </w:p>
    <w:p w:rsidR="000727B0" w:rsidRPr="000727B0" w:rsidRDefault="000727B0" w:rsidP="000727B0">
      <w:pPr>
        <w:shd w:val="clear" w:color="auto" w:fill="FBFAF7"/>
        <w:spacing w:before="100" w:beforeAutospacing="1" w:after="100" w:afterAutospacing="1" w:line="240" w:lineRule="auto"/>
        <w:ind w:left="162" w:right="162"/>
        <w:rPr>
          <w:rFonts w:ascii="Arial" w:hAnsi="Arial" w:cs="Arial"/>
          <w:color w:val="666666"/>
          <w:w w:val="100"/>
          <w:kern w:val="0"/>
          <w:sz w:val="24"/>
          <w:szCs w:val="24"/>
          <w:lang w:val="en-US"/>
        </w:rPr>
      </w:pPr>
      <w:r w:rsidRPr="000727B0">
        <w:rPr>
          <w:rFonts w:ascii="Arial" w:hAnsi="Arial" w:cs="Arial"/>
          <w:color w:val="666666"/>
          <w:w w:val="100"/>
          <w:kern w:val="0"/>
          <w:sz w:val="24"/>
          <w:szCs w:val="24"/>
          <w:lang w:val="en-US"/>
        </w:rPr>
        <w:t xml:space="preserve">To enable the media to cover the event live, it was decided to darken the cities one after the other. Thus, Tel Aviv turned off its lights at 8:00 P.M., Jerusalem at 8:10 and Haifa at 8:20. At the same time, residents of the country, factories and business owners were asked to turn their lights out for one hour, in order to convey the forceful global message that each person can act simply, but meaningfully and effectively, to minimize the damage caused by man to the earth. </w:t>
      </w:r>
    </w:p>
    <w:p w:rsidR="00863083" w:rsidRPr="000727B0" w:rsidRDefault="00863083">
      <w:pPr>
        <w:rPr>
          <w:lang w:val="en-US"/>
        </w:rPr>
      </w:pPr>
    </w:p>
    <w:sectPr w:rsidR="00863083" w:rsidRPr="000727B0" w:rsidSect="007B5CB2">
      <w:headerReference w:type="default" r:id="rId7"/>
      <w:pgSz w:w="11906" w:h="16838" w:code="9"/>
      <w:pgMar w:top="1440" w:right="1440" w:bottom="1440" w:left="1440" w:header="720" w:footer="720" w:gutter="0"/>
      <w:cols w:space="720"/>
      <w:docGrid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7B0" w:rsidRDefault="000727B0">
      <w:r>
        <w:separator/>
      </w:r>
    </w:p>
  </w:endnote>
  <w:endnote w:type="continuationSeparator" w:id="0">
    <w:p w:rsidR="000727B0" w:rsidRDefault="000727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Ext Roman">
    <w:panose1 w:val="02020603050405020304"/>
    <w:charset w:val="00"/>
    <w:family w:val="roman"/>
    <w:pitch w:val="variable"/>
    <w:sig w:usb0="A0002AEF" w:usb1="4000387A" w:usb2="00000028"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7B0" w:rsidRDefault="000727B0">
      <w:r>
        <w:separator/>
      </w:r>
    </w:p>
  </w:footnote>
  <w:footnote w:type="continuationSeparator" w:id="0">
    <w:p w:rsidR="000727B0" w:rsidRDefault="000727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5580"/>
      <w:gridCol w:w="3447"/>
    </w:tblGrid>
    <w:tr w:rsidR="00863083">
      <w:tc>
        <w:tcPr>
          <w:tcW w:w="5580" w:type="dxa"/>
        </w:tcPr>
        <w:p w:rsidR="00863083" w:rsidRDefault="00863083">
          <w:pPr>
            <w:pStyle w:val="BWCNormal"/>
          </w:pPr>
        </w:p>
      </w:tc>
      <w:tc>
        <w:tcPr>
          <w:tcW w:w="3447" w:type="dxa"/>
        </w:tcPr>
        <w:p w:rsidR="00863083" w:rsidRDefault="00863083">
          <w:pPr>
            <w:pStyle w:val="BWCNormal"/>
            <w:jc w:val="right"/>
          </w:pPr>
        </w:p>
        <w:p w:rsidR="00863083" w:rsidRDefault="00863083">
          <w:pPr>
            <w:pStyle w:val="BWCNormal"/>
            <w:jc w:val="right"/>
          </w:pPr>
        </w:p>
      </w:tc>
    </w:tr>
  </w:tbl>
  <w:p w:rsidR="00863083" w:rsidRDefault="00863083">
    <w:pPr>
      <w:pStyle w:val="BWCNormal"/>
    </w:pPr>
  </w:p>
  <w:p w:rsidR="00863083" w:rsidRDefault="00863083">
    <w:pPr>
      <w:pStyle w:val="BWC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3D43AF6"/>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66CAD35C"/>
    <w:lvl w:ilvl="0">
      <w:start w:val="1"/>
      <w:numFmt w:val="bullet"/>
      <w:lvlText w:val=""/>
      <w:lvlJc w:val="left"/>
      <w:pPr>
        <w:tabs>
          <w:tab w:val="num" w:pos="360"/>
        </w:tabs>
        <w:ind w:left="360" w:hanging="360"/>
      </w:pPr>
      <w:rPr>
        <w:rFonts w:ascii="Symbol" w:hAnsi="Symbol" w:hint="default"/>
      </w:rPr>
    </w:lvl>
  </w:abstractNum>
  <w:abstractNum w:abstractNumId="2">
    <w:nsid w:val="01B123CC"/>
    <w:multiLevelType w:val="singleLevel"/>
    <w:tmpl w:val="5344D9A2"/>
    <w:lvl w:ilvl="0">
      <w:start w:val="1"/>
      <w:numFmt w:val="bullet"/>
      <w:pStyle w:val="BWCBullet"/>
      <w:lvlText w:val=""/>
      <w:lvlJc w:val="left"/>
      <w:pPr>
        <w:tabs>
          <w:tab w:val="num" w:pos="360"/>
        </w:tabs>
        <w:ind w:left="360" w:hanging="360"/>
      </w:pPr>
      <w:rPr>
        <w:rFonts w:ascii="Symbol" w:hAnsi="Symbol" w:hint="default"/>
      </w:rPr>
    </w:lvl>
  </w:abstractNum>
  <w:abstractNum w:abstractNumId="3">
    <w:nsid w:val="02361114"/>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4">
    <w:nsid w:val="029D65A0"/>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5">
    <w:nsid w:val="1D3D608B"/>
    <w:multiLevelType w:val="singleLevel"/>
    <w:tmpl w:val="CBCA8FC0"/>
    <w:lvl w:ilvl="0">
      <w:start w:val="1"/>
      <w:numFmt w:val="decimal"/>
      <w:pStyle w:val="BWCList"/>
      <w:lvlText w:val="%1."/>
      <w:lvlJc w:val="left"/>
      <w:pPr>
        <w:tabs>
          <w:tab w:val="num" w:pos="360"/>
        </w:tabs>
        <w:ind w:left="360" w:hanging="360"/>
      </w:pPr>
    </w:lvl>
  </w:abstractNum>
  <w:abstractNum w:abstractNumId="6">
    <w:nsid w:val="2A6F2C3C"/>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7">
    <w:nsid w:val="3FCD6481"/>
    <w:multiLevelType w:val="singleLevel"/>
    <w:tmpl w:val="6F9AF048"/>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8">
    <w:nsid w:val="484E1530"/>
    <w:multiLevelType w:val="singleLevel"/>
    <w:tmpl w:val="0409000F"/>
    <w:lvl w:ilvl="0">
      <w:start w:val="1"/>
      <w:numFmt w:val="decimal"/>
      <w:lvlText w:val="%1."/>
      <w:lvlJc w:val="left"/>
      <w:pPr>
        <w:tabs>
          <w:tab w:val="num" w:pos="360"/>
        </w:tabs>
        <w:ind w:left="360" w:hanging="360"/>
      </w:pPr>
    </w:lvl>
  </w:abstractNum>
  <w:abstractNum w:abstractNumId="9">
    <w:nsid w:val="4A8645CB"/>
    <w:multiLevelType w:val="singleLevel"/>
    <w:tmpl w:val="417472BA"/>
    <w:lvl w:ilvl="0">
      <w:start w:val="1"/>
      <w:numFmt w:val="bullet"/>
      <w:lvlText w:val=""/>
      <w:lvlJc w:val="left"/>
      <w:pPr>
        <w:tabs>
          <w:tab w:val="num" w:pos="360"/>
        </w:tabs>
        <w:ind w:left="360" w:hanging="360"/>
      </w:pPr>
      <w:rPr>
        <w:rFonts w:ascii="Symbol" w:hAnsi="Symbol" w:hint="default"/>
      </w:rPr>
    </w:lvl>
  </w:abstractNum>
  <w:abstractNum w:abstractNumId="10">
    <w:nsid w:val="61455673"/>
    <w:multiLevelType w:val="singleLevel"/>
    <w:tmpl w:val="04B4DA84"/>
    <w:lvl w:ilvl="0">
      <w:start w:val="1"/>
      <w:numFmt w:val="bullet"/>
      <w:lvlText w:val=""/>
      <w:lvlJc w:val="left"/>
      <w:pPr>
        <w:tabs>
          <w:tab w:val="num" w:pos="360"/>
        </w:tabs>
        <w:ind w:left="360" w:hanging="360"/>
      </w:pPr>
      <w:rPr>
        <w:rFonts w:ascii="Symbol" w:hAnsi="Symbol" w:hint="default"/>
      </w:rPr>
    </w:lvl>
  </w:abstractNum>
  <w:abstractNum w:abstractNumId="11">
    <w:nsid w:val="657058ED"/>
    <w:multiLevelType w:val="singleLevel"/>
    <w:tmpl w:val="DCC638CC"/>
    <w:lvl w:ilvl="0">
      <w:start w:val="1"/>
      <w:numFmt w:val="decimal"/>
      <w:lvlText w:val="%1."/>
      <w:lvlJc w:val="left"/>
      <w:pPr>
        <w:tabs>
          <w:tab w:val="num" w:pos="360"/>
        </w:tabs>
        <w:ind w:left="360" w:hanging="360"/>
      </w:pPr>
    </w:lvl>
  </w:abstractNum>
  <w:abstractNum w:abstractNumId="12">
    <w:nsid w:val="71E06F61"/>
    <w:multiLevelType w:val="singleLevel"/>
    <w:tmpl w:val="83BE82B0"/>
    <w:lvl w:ilvl="0">
      <w:start w:val="1"/>
      <w:numFmt w:val="bullet"/>
      <w:lvlText w:val=""/>
      <w:lvlJc w:val="left"/>
      <w:pPr>
        <w:tabs>
          <w:tab w:val="num" w:pos="360"/>
        </w:tabs>
        <w:ind w:left="360" w:hanging="360"/>
      </w:pPr>
      <w:rPr>
        <w:rFonts w:ascii="Symbol" w:hAnsi="Symbol" w:hint="default"/>
      </w:rPr>
    </w:lvl>
  </w:abstractNum>
  <w:abstractNum w:abstractNumId="13">
    <w:nsid w:val="77B93BDC"/>
    <w:multiLevelType w:val="singleLevel"/>
    <w:tmpl w:val="10001CE4"/>
    <w:lvl w:ilvl="0">
      <w:start w:val="1"/>
      <w:numFmt w:val="bullet"/>
      <w:lvlText w:val=""/>
      <w:lvlJc w:val="left"/>
      <w:pPr>
        <w:tabs>
          <w:tab w:val="num" w:pos="360"/>
        </w:tabs>
        <w:ind w:left="360" w:hanging="360"/>
      </w:pPr>
      <w:rPr>
        <w:rFonts w:ascii="Symbol" w:hAnsi="Symbol" w:hint="default"/>
      </w:rPr>
    </w:lvl>
  </w:abstractNum>
  <w:abstractNum w:abstractNumId="14">
    <w:nsid w:val="7C4E7DC7"/>
    <w:multiLevelType w:val="singleLevel"/>
    <w:tmpl w:val="73BA06C4"/>
    <w:lvl w:ilvl="0">
      <w:start w:val="1"/>
      <w:numFmt w:val="decimal"/>
      <w:lvlText w:val="%1."/>
      <w:lvlJc w:val="left"/>
      <w:pPr>
        <w:tabs>
          <w:tab w:val="num" w:pos="360"/>
        </w:tabs>
        <w:ind w:left="360" w:hanging="360"/>
      </w:pPr>
    </w:lvl>
  </w:abstractNum>
  <w:num w:numId="1">
    <w:abstractNumId w:val="13"/>
  </w:num>
  <w:num w:numId="2">
    <w:abstractNumId w:val="6"/>
  </w:num>
  <w:num w:numId="3">
    <w:abstractNumId w:val="7"/>
  </w:num>
  <w:num w:numId="4">
    <w:abstractNumId w:val="4"/>
  </w:num>
  <w:num w:numId="5">
    <w:abstractNumId w:val="14"/>
  </w:num>
  <w:num w:numId="6">
    <w:abstractNumId w:val="0"/>
  </w:num>
  <w:num w:numId="7">
    <w:abstractNumId w:val="1"/>
  </w:num>
  <w:num w:numId="8">
    <w:abstractNumId w:val="8"/>
  </w:num>
  <w:num w:numId="9">
    <w:abstractNumId w:val="3"/>
  </w:num>
  <w:num w:numId="10">
    <w:abstractNumId w:val="11"/>
  </w:num>
  <w:num w:numId="11">
    <w:abstractNumId w:val="9"/>
  </w:num>
  <w:num w:numId="12">
    <w:abstractNumId w:val="9"/>
  </w:num>
  <w:num w:numId="13">
    <w:abstractNumId w:val="11"/>
  </w:num>
  <w:num w:numId="14">
    <w:abstractNumId w:val="12"/>
  </w:num>
  <w:num w:numId="15">
    <w:abstractNumId w:val="10"/>
  </w:num>
  <w:num w:numId="16">
    <w:abstractNumId w:val="10"/>
  </w:num>
  <w:num w:numId="17">
    <w:abstractNumId w:val="2"/>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3F01"/>
  <w:defaultTabStop w:val="576"/>
  <w:doNotHyphenateCaps/>
  <w:drawingGridHorizontalSpacing w:val="235"/>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 w:val="000727B0"/>
    <w:rsid w:val="005A731F"/>
    <w:rsid w:val="006E275E"/>
    <w:rsid w:val="007B5CB2"/>
    <w:rsid w:val="00831112"/>
    <w:rsid w:val="00863083"/>
    <w:rsid w:val="00CE3F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731F"/>
    <w:pPr>
      <w:spacing w:line="252" w:lineRule="auto"/>
    </w:pPr>
    <w:rPr>
      <w:rFonts w:ascii="Times Ext Roman" w:hAnsi="Times Ext Roman" w:cs="Times Ext Roman"/>
      <w:w w:val="102"/>
      <w:kern w:val="20"/>
      <w:sz w:val="23"/>
      <w:szCs w:val="23"/>
      <w:lang w:val="en-GB"/>
    </w:rPr>
  </w:style>
  <w:style w:type="paragraph" w:styleId="Heading1">
    <w:name w:val="heading 1"/>
    <w:basedOn w:val="Normal"/>
    <w:link w:val="Heading1Char"/>
    <w:uiPriority w:val="9"/>
    <w:qFormat/>
    <w:rsid w:val="000727B0"/>
    <w:pPr>
      <w:spacing w:before="101" w:after="100" w:afterAutospacing="1" w:line="240" w:lineRule="auto"/>
      <w:outlineLvl w:val="0"/>
    </w:pPr>
    <w:rPr>
      <w:rFonts w:ascii="Georgia" w:hAnsi="Georgia" w:cs="Times New Roman"/>
      <w:w w:val="10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WCAddress">
    <w:name w:val="BWC Address"/>
    <w:basedOn w:val="Normal"/>
    <w:rsid w:val="005A731F"/>
    <w:pPr>
      <w:tabs>
        <w:tab w:val="left" w:pos="360"/>
      </w:tabs>
    </w:pPr>
  </w:style>
  <w:style w:type="paragraph" w:customStyle="1" w:styleId="BWCBodyText">
    <w:name w:val="BWC Body Text"/>
    <w:basedOn w:val="Normal"/>
    <w:rsid w:val="005A731F"/>
    <w:pPr>
      <w:ind w:firstLine="576"/>
    </w:pPr>
  </w:style>
  <w:style w:type="paragraph" w:customStyle="1" w:styleId="BWCClosing">
    <w:name w:val="BWC Closing"/>
    <w:basedOn w:val="Normal"/>
    <w:next w:val="BWCSignature"/>
    <w:rsid w:val="005A731F"/>
    <w:pPr>
      <w:spacing w:before="240" w:after="720"/>
      <w:ind w:left="4320"/>
    </w:pPr>
  </w:style>
  <w:style w:type="paragraph" w:customStyle="1" w:styleId="BWCGreeting">
    <w:name w:val="BWC Greeting"/>
    <w:basedOn w:val="Normal"/>
    <w:next w:val="BWCBodyText"/>
    <w:rsid w:val="005A731F"/>
    <w:pPr>
      <w:spacing w:before="480" w:after="240"/>
    </w:pPr>
  </w:style>
  <w:style w:type="paragraph" w:customStyle="1" w:styleId="BWCInternalInfo">
    <w:name w:val="BWC Internal Info"/>
    <w:basedOn w:val="Normal"/>
    <w:rsid w:val="005A731F"/>
  </w:style>
  <w:style w:type="paragraph" w:styleId="PlainText">
    <w:name w:val="Plain Text"/>
    <w:basedOn w:val="Normal"/>
    <w:rsid w:val="005A731F"/>
    <w:rPr>
      <w:rFonts w:ascii="Courier New" w:hAnsi="Courier New" w:cs="Courier New"/>
      <w:sz w:val="20"/>
      <w:szCs w:val="20"/>
    </w:rPr>
  </w:style>
  <w:style w:type="paragraph" w:customStyle="1" w:styleId="BWCXBCInfo">
    <w:name w:val="BWC XBC Info"/>
    <w:basedOn w:val="Normal"/>
    <w:rsid w:val="005A731F"/>
  </w:style>
  <w:style w:type="paragraph" w:customStyle="1" w:styleId="BWCFileInfo">
    <w:name w:val="BWC File Info"/>
    <w:basedOn w:val="Normal"/>
    <w:rsid w:val="005A731F"/>
  </w:style>
  <w:style w:type="character" w:customStyle="1" w:styleId="BWCComment">
    <w:name w:val="BWC Comment"/>
    <w:basedOn w:val="DefaultParagraphFont"/>
    <w:rsid w:val="005A731F"/>
    <w:rPr>
      <w:shd w:val="clear" w:color="auto" w:fill="C0C0C0"/>
    </w:rPr>
  </w:style>
  <w:style w:type="paragraph" w:styleId="Header">
    <w:name w:val="header"/>
    <w:basedOn w:val="Normal"/>
    <w:rsid w:val="005A731F"/>
    <w:pPr>
      <w:tabs>
        <w:tab w:val="right" w:pos="9000"/>
      </w:tabs>
    </w:pPr>
  </w:style>
  <w:style w:type="paragraph" w:customStyle="1" w:styleId="BWCAttrib">
    <w:name w:val="BWC Attrib"/>
    <w:basedOn w:val="BWCQuote"/>
    <w:next w:val="BWCBodyText"/>
    <w:rsid w:val="005A731F"/>
    <w:pPr>
      <w:tabs>
        <w:tab w:val="right" w:pos="9000"/>
      </w:tabs>
      <w:ind w:left="1238" w:right="216" w:hanging="86"/>
    </w:pPr>
  </w:style>
  <w:style w:type="paragraph" w:customStyle="1" w:styleId="BWCBullet">
    <w:name w:val="BWC Bullet"/>
    <w:basedOn w:val="Normal"/>
    <w:rsid w:val="005A731F"/>
    <w:pPr>
      <w:numPr>
        <w:numId w:val="17"/>
      </w:numPr>
    </w:pPr>
  </w:style>
  <w:style w:type="paragraph" w:customStyle="1" w:styleId="BWCList">
    <w:name w:val="BWC List"/>
    <w:basedOn w:val="BWCBullet"/>
    <w:rsid w:val="005A731F"/>
    <w:pPr>
      <w:numPr>
        <w:numId w:val="18"/>
      </w:numPr>
    </w:pPr>
  </w:style>
  <w:style w:type="paragraph" w:styleId="Footer">
    <w:name w:val="footer"/>
    <w:basedOn w:val="Normal"/>
    <w:rsid w:val="005A731F"/>
    <w:pPr>
      <w:tabs>
        <w:tab w:val="center" w:pos="4320"/>
        <w:tab w:val="right" w:pos="8640"/>
      </w:tabs>
    </w:pPr>
  </w:style>
  <w:style w:type="paragraph" w:customStyle="1" w:styleId="BWCDate">
    <w:name w:val="BWC Date"/>
    <w:basedOn w:val="Normal"/>
    <w:next w:val="BWCNormal"/>
    <w:rsid w:val="005A731F"/>
    <w:pPr>
      <w:tabs>
        <w:tab w:val="right" w:pos="7747"/>
      </w:tabs>
      <w:spacing w:after="240"/>
    </w:pPr>
  </w:style>
  <w:style w:type="paragraph" w:customStyle="1" w:styleId="BWCSignature">
    <w:name w:val="BWC Signature"/>
    <w:basedOn w:val="BWCClosing"/>
    <w:next w:val="BWCNormal"/>
    <w:rsid w:val="005A731F"/>
    <w:pPr>
      <w:spacing w:before="0" w:after="480"/>
    </w:pPr>
  </w:style>
  <w:style w:type="paragraph" w:styleId="FootnoteText">
    <w:name w:val="footnote text"/>
    <w:basedOn w:val="Normal"/>
    <w:semiHidden/>
    <w:rsid w:val="005A731F"/>
    <w:rPr>
      <w:sz w:val="22"/>
      <w:szCs w:val="22"/>
    </w:rPr>
  </w:style>
  <w:style w:type="character" w:styleId="PageNumber">
    <w:name w:val="page number"/>
    <w:basedOn w:val="DefaultParagraphFont"/>
    <w:rsid w:val="005A731F"/>
  </w:style>
  <w:style w:type="paragraph" w:customStyle="1" w:styleId="BWCQuote">
    <w:name w:val="BWC Quote"/>
    <w:basedOn w:val="BWCBodyText"/>
    <w:rsid w:val="005A731F"/>
    <w:pPr>
      <w:ind w:left="576" w:right="576" w:firstLine="0"/>
    </w:pPr>
  </w:style>
  <w:style w:type="paragraph" w:customStyle="1" w:styleId="BWCTitle">
    <w:name w:val="BWC Title"/>
    <w:basedOn w:val="Normal"/>
    <w:next w:val="BWCBodyText"/>
    <w:rsid w:val="005A731F"/>
    <w:pPr>
      <w:spacing w:after="240"/>
      <w:jc w:val="center"/>
    </w:pPr>
    <w:rPr>
      <w:u w:val="single"/>
    </w:rPr>
  </w:style>
  <w:style w:type="paragraph" w:customStyle="1" w:styleId="BWCNormal">
    <w:name w:val="BWC Normal"/>
    <w:basedOn w:val="Normal"/>
    <w:rsid w:val="005A731F"/>
  </w:style>
  <w:style w:type="paragraph" w:customStyle="1" w:styleId="BWCAttrib2">
    <w:name w:val="BWC Attrib 2"/>
    <w:basedOn w:val="BWCAttrib"/>
    <w:next w:val="BWCBodyText"/>
    <w:rsid w:val="005A731F"/>
    <w:pPr>
      <w:ind w:left="1814" w:right="576"/>
    </w:pPr>
  </w:style>
  <w:style w:type="paragraph" w:customStyle="1" w:styleId="BWCAttrib3">
    <w:name w:val="BWC Attrib 3"/>
    <w:basedOn w:val="BWCAttrib"/>
    <w:rsid w:val="005A731F"/>
    <w:pPr>
      <w:ind w:left="2390" w:right="1152"/>
    </w:pPr>
  </w:style>
  <w:style w:type="paragraph" w:customStyle="1" w:styleId="BWCQuote2">
    <w:name w:val="BWC Quote 2"/>
    <w:basedOn w:val="BWCQuote"/>
    <w:rsid w:val="005A731F"/>
    <w:pPr>
      <w:ind w:left="1152" w:right="1152"/>
    </w:pPr>
  </w:style>
  <w:style w:type="paragraph" w:customStyle="1" w:styleId="BWCAttrib4">
    <w:name w:val="BWC Attrib 4"/>
    <w:basedOn w:val="BWCAttrib"/>
    <w:next w:val="BWCBodyText"/>
    <w:rsid w:val="005A731F"/>
    <w:pPr>
      <w:ind w:left="2678" w:right="1728"/>
    </w:pPr>
  </w:style>
  <w:style w:type="paragraph" w:customStyle="1" w:styleId="BWCQuote3">
    <w:name w:val="BWC Quote 3"/>
    <w:basedOn w:val="BWCQuote"/>
    <w:rsid w:val="005A731F"/>
    <w:pPr>
      <w:ind w:left="1728" w:right="1728"/>
    </w:pPr>
  </w:style>
  <w:style w:type="character" w:customStyle="1" w:styleId="Heading1Char">
    <w:name w:val="Heading 1 Char"/>
    <w:basedOn w:val="DefaultParagraphFont"/>
    <w:link w:val="Heading1"/>
    <w:uiPriority w:val="9"/>
    <w:rsid w:val="000727B0"/>
    <w:rPr>
      <w:rFonts w:ascii="Georgia" w:hAnsi="Georgia"/>
      <w:kern w:val="36"/>
      <w:sz w:val="48"/>
      <w:szCs w:val="48"/>
    </w:rPr>
  </w:style>
</w:styles>
</file>

<file path=word/webSettings.xml><?xml version="1.0" encoding="utf-8"?>
<w:webSettings xmlns:r="http://schemas.openxmlformats.org/officeDocument/2006/relationships" xmlns:w="http://schemas.openxmlformats.org/wordprocessingml/2006/main">
  <w:divs>
    <w:div w:id="1308631413">
      <w:bodyDiv w:val="1"/>
      <w:marLeft w:val="0"/>
      <w:marRight w:val="0"/>
      <w:marTop w:val="0"/>
      <w:marBottom w:val="507"/>
      <w:divBdr>
        <w:top w:val="none" w:sz="0" w:space="0" w:color="auto"/>
        <w:left w:val="none" w:sz="0" w:space="0" w:color="auto"/>
        <w:bottom w:val="none" w:sz="0" w:space="0" w:color="auto"/>
        <w:right w:val="none" w:sz="0" w:space="0" w:color="auto"/>
      </w:divBdr>
      <w:divsChild>
        <w:div w:id="69276582">
          <w:marLeft w:val="0"/>
          <w:marRight w:val="0"/>
          <w:marTop w:val="335"/>
          <w:marBottom w:val="100"/>
          <w:divBdr>
            <w:top w:val="single" w:sz="4" w:space="1" w:color="A19F8A"/>
            <w:left w:val="single" w:sz="4" w:space="0" w:color="A19F8A"/>
            <w:bottom w:val="single" w:sz="4" w:space="0" w:color="706F5A"/>
            <w:right w:val="single" w:sz="4" w:space="0" w:color="706F5A"/>
          </w:divBdr>
          <w:divsChild>
            <w:div w:id="612321322">
              <w:marLeft w:val="10"/>
              <w:marRight w:val="10"/>
              <w:marTop w:val="0"/>
              <w:marBottom w:val="10"/>
              <w:divBdr>
                <w:top w:val="none" w:sz="0" w:space="0" w:color="auto"/>
                <w:left w:val="none" w:sz="0" w:space="0" w:color="auto"/>
                <w:bottom w:val="none" w:sz="0" w:space="0" w:color="auto"/>
                <w:right w:val="none" w:sz="0" w:space="0" w:color="auto"/>
              </w:divBdr>
              <w:divsChild>
                <w:div w:id="565838292">
                  <w:marLeft w:val="0"/>
                  <w:marRight w:val="0"/>
                  <w:marTop w:val="0"/>
                  <w:marBottom w:val="0"/>
                  <w:divBdr>
                    <w:top w:val="none" w:sz="0" w:space="0" w:color="auto"/>
                    <w:left w:val="none" w:sz="0" w:space="0" w:color="auto"/>
                    <w:bottom w:val="none" w:sz="0" w:space="0" w:color="auto"/>
                    <w:right w:val="none" w:sz="0" w:space="0" w:color="auto"/>
                  </w:divBdr>
                  <w:divsChild>
                    <w:div w:id="303700648">
                      <w:marLeft w:val="0"/>
                      <w:marRight w:val="0"/>
                      <w:marTop w:val="152"/>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902</Characters>
  <Application>Microsoft Office Word</Application>
  <DocSecurity>0</DocSecurity>
  <Lines>7</Lines>
  <Paragraphs>2</Paragraphs>
  <ScaleCrop>false</ScaleCrop>
  <Company>BWC</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BWC Letter</dc:title>
  <dc:subject/>
  <dc:creator>smohajer</dc:creator>
  <cp:keywords/>
  <dc:description/>
  <cp:lastModifiedBy>smohajer</cp:lastModifiedBy>
  <cp:revision>1</cp:revision>
  <cp:lastPrinted>1999-08-11T08:39:00Z</cp:lastPrinted>
  <dcterms:created xsi:type="dcterms:W3CDTF">2010-04-24T17:26:00Z</dcterms:created>
  <dcterms:modified xsi:type="dcterms:W3CDTF">2010-04-24T17:26:00Z</dcterms:modified>
</cp:coreProperties>
</file>